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5E" w:rsidRDefault="0038453E">
      <w:r>
        <w:rPr>
          <w:noProof/>
          <w:lang w:eastAsia="bg-BG"/>
        </w:rPr>
        <w:drawing>
          <wp:inline distT="0" distB="0" distL="0" distR="0" wp14:anchorId="7BDC4598" wp14:editId="4C66D653">
            <wp:extent cx="5760720" cy="813435"/>
            <wp:effectExtent l="0" t="0" r="0" b="571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53E" w:rsidRDefault="0038453E"/>
    <w:p w:rsidR="0038453E" w:rsidRDefault="0038453E" w:rsidP="0038453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8453E" w:rsidRDefault="0038453E" w:rsidP="0038453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8453E" w:rsidRDefault="0038453E" w:rsidP="0038453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8453E" w:rsidRDefault="0038453E" w:rsidP="0038453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8453E" w:rsidRPr="0038453E" w:rsidRDefault="0038453E" w:rsidP="0038453E">
      <w:pPr>
        <w:spacing w:before="240" w:after="240" w:line="240" w:lineRule="auto"/>
        <w:jc w:val="center"/>
        <w:rPr>
          <w:rFonts w:ascii="Verdana" w:eastAsia="Times New Roman" w:hAnsi="Verdana" w:cs="Times New Roman"/>
          <w:b/>
          <w:sz w:val="40"/>
          <w:szCs w:val="40"/>
        </w:rPr>
      </w:pPr>
      <w:r w:rsidRPr="0038453E">
        <w:rPr>
          <w:rFonts w:ascii="Verdana" w:eastAsia="Times New Roman" w:hAnsi="Verdana" w:cs="Times New Roman"/>
          <w:b/>
          <w:sz w:val="40"/>
          <w:szCs w:val="40"/>
        </w:rPr>
        <w:t>Д О К У М Е Н Т А Ц И Я</w:t>
      </w:r>
    </w:p>
    <w:p w:rsidR="0038453E" w:rsidRPr="0038453E" w:rsidRDefault="0038453E" w:rsidP="0038453E">
      <w:pPr>
        <w:widowControl w:val="0"/>
        <w:spacing w:after="811" w:line="278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  <w:r w:rsidRPr="0038453E"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  <w:t>КЪМ ОБЯВА ЗА ВЪЗЛАГАНЕ НА ОБЩЕСТВЕНА ПОРЪЧКА</w:t>
      </w:r>
      <w:r w:rsidRPr="0038453E"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  <w:br/>
        <w:t>НА СТОЙНОСТ ПО ЧЛ. 20, АЛ. 3 ОТ ЗАКОНА ЗА ОБЩЕСТВЕНИТЕ ПОРЪЧКИ</w:t>
      </w:r>
    </w:p>
    <w:p w:rsidR="0038453E" w:rsidRDefault="0038453E" w:rsidP="0038453E">
      <w:pPr>
        <w:widowControl w:val="0"/>
        <w:tabs>
          <w:tab w:val="left" w:pos="214"/>
        </w:tabs>
        <w:spacing w:after="0"/>
        <w:ind w:right="20"/>
        <w:jc w:val="center"/>
        <w:rPr>
          <w:rFonts w:ascii="Verdana" w:eastAsia="Arial Unicode MS" w:hAnsi="Verdana" w:cs="Times New Roman"/>
          <w:color w:val="000000"/>
          <w:sz w:val="24"/>
          <w:szCs w:val="24"/>
          <w:lang w:eastAsia="bg-BG" w:bidi="bg-BG"/>
        </w:rPr>
      </w:pPr>
      <w:r w:rsidRPr="0038453E"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  <w:t xml:space="preserve">С </w:t>
      </w:r>
      <w:r w:rsidRPr="0038453E">
        <w:rPr>
          <w:rFonts w:ascii="Verdana" w:eastAsia="Arial Unicode MS" w:hAnsi="Verdana" w:cs="Times New Roman"/>
          <w:color w:val="000000"/>
          <w:sz w:val="24"/>
          <w:szCs w:val="24"/>
          <w:lang w:eastAsia="bg-BG" w:bidi="bg-BG"/>
        </w:rPr>
        <w:t>ПРЕДМЕТ:</w:t>
      </w:r>
    </w:p>
    <w:p w:rsidR="0038453E" w:rsidRPr="0038453E" w:rsidRDefault="0038453E" w:rsidP="0038453E">
      <w:pPr>
        <w:widowControl w:val="0"/>
        <w:tabs>
          <w:tab w:val="left" w:pos="214"/>
        </w:tabs>
        <w:spacing w:after="0"/>
        <w:ind w:right="20"/>
        <w:jc w:val="center"/>
        <w:rPr>
          <w:rFonts w:ascii="Verdana" w:eastAsia="Arial Unicode MS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spacing w:before="240"/>
        <w:contextualSpacing/>
        <w:jc w:val="center"/>
        <w:rPr>
          <w:rFonts w:ascii="Verdana" w:eastAsia="Calibri" w:hAnsi="Verdana" w:cs="Times New Roman"/>
          <w:b/>
          <w:bCs/>
          <w:spacing w:val="-5"/>
          <w:sz w:val="28"/>
          <w:szCs w:val="28"/>
          <w:lang w:val="en-US"/>
        </w:rPr>
      </w:pPr>
      <w:r w:rsidRPr="0038453E">
        <w:rPr>
          <w:rFonts w:ascii="Verdana" w:eastAsia="Calibri" w:hAnsi="Verdana" w:cs="Times New Roman"/>
          <w:b/>
          <w:bCs/>
          <w:spacing w:val="-5"/>
          <w:sz w:val="28"/>
          <w:szCs w:val="28"/>
        </w:rPr>
        <w:t>„ДОСТАВКА НА ЛАПТОПИ ЗА НУЖДИТЕ НА ОКРЪЖЕН СЪД – ПЕ</w:t>
      </w:r>
      <w:bookmarkStart w:id="0" w:name="_GoBack"/>
      <w:bookmarkEnd w:id="0"/>
      <w:r w:rsidRPr="0038453E">
        <w:rPr>
          <w:rFonts w:ascii="Verdana" w:eastAsia="Calibri" w:hAnsi="Verdana" w:cs="Times New Roman"/>
          <w:b/>
          <w:bCs/>
          <w:spacing w:val="-5"/>
          <w:sz w:val="28"/>
          <w:szCs w:val="28"/>
        </w:rPr>
        <w:t>РНИК“</w:t>
      </w:r>
    </w:p>
    <w:p w:rsidR="0038453E" w:rsidRPr="0038453E" w:rsidRDefault="0038453E" w:rsidP="0038453E">
      <w:pPr>
        <w:widowControl w:val="0"/>
        <w:spacing w:after="0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  <w:r w:rsidRPr="0038453E"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  <w:t>ГРАД ПЕРНИК,</w:t>
      </w:r>
      <w:r w:rsidRPr="0038453E"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  <w:br/>
        <w:t>2022 г.</w:t>
      </w:r>
    </w:p>
    <w:p w:rsid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Default="0038453E" w:rsidP="0038453E">
      <w:pPr>
        <w:widowControl w:val="0"/>
        <w:spacing w:after="0" w:line="240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</w:p>
    <w:p w:rsidR="0038453E" w:rsidRPr="0038453E" w:rsidRDefault="0038453E" w:rsidP="0038453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Verdana" w:eastAsia="Arial Unicode MS" w:hAnsi="Verdana" w:cs="Times New Roman"/>
          <w:b/>
          <w:caps/>
          <w:sz w:val="40"/>
          <w:szCs w:val="24"/>
          <w:lang w:eastAsia="zh-CN"/>
        </w:rPr>
      </w:pPr>
      <w:r w:rsidRPr="0038453E">
        <w:rPr>
          <w:rFonts w:ascii="Verdana" w:eastAsia="Arial Unicode MS" w:hAnsi="Verdana" w:cs="Times New Roman"/>
          <w:b/>
          <w:caps/>
          <w:sz w:val="32"/>
          <w:szCs w:val="32"/>
          <w:lang w:eastAsia="zh-CN"/>
        </w:rPr>
        <w:lastRenderedPageBreak/>
        <w:t>Съдържание</w:t>
      </w:r>
    </w:p>
    <w:p w:rsidR="0038453E" w:rsidRPr="0038453E" w:rsidRDefault="0038453E" w:rsidP="0038453E">
      <w:pPr>
        <w:tabs>
          <w:tab w:val="left" w:pos="567"/>
        </w:tabs>
        <w:suppressAutoHyphens/>
        <w:spacing w:after="0" w:line="240" w:lineRule="auto"/>
        <w:ind w:right="-49"/>
        <w:jc w:val="center"/>
        <w:rPr>
          <w:rFonts w:ascii="Verdana" w:eastAsia="Times New Roman" w:hAnsi="Verdana" w:cs="Times New Roman"/>
          <w:b/>
          <w:caps/>
          <w:sz w:val="24"/>
          <w:szCs w:val="24"/>
          <w:lang w:eastAsia="zh-CN"/>
        </w:rPr>
      </w:pPr>
      <w:r w:rsidRPr="0038453E">
        <w:rPr>
          <w:rFonts w:ascii="Verdana" w:eastAsia="Times New Roman" w:hAnsi="Verdana" w:cs="Times New Roman"/>
          <w:b/>
          <w:caps/>
          <w:sz w:val="24"/>
          <w:szCs w:val="24"/>
          <w:lang w:eastAsia="zh-CN"/>
        </w:rPr>
        <w:t>на</w:t>
      </w:r>
    </w:p>
    <w:p w:rsidR="0038453E" w:rsidRPr="0038453E" w:rsidRDefault="0038453E" w:rsidP="0038453E">
      <w:pPr>
        <w:widowControl w:val="0"/>
        <w:spacing w:after="0" w:line="278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  <w:r w:rsidRPr="0038453E">
        <w:rPr>
          <w:rFonts w:ascii="Verdana" w:eastAsia="Times New Roman" w:hAnsi="Verdana" w:cs="Times New Roman"/>
          <w:b/>
          <w:caps/>
          <w:sz w:val="24"/>
          <w:szCs w:val="24"/>
          <w:lang w:eastAsia="zh-CN"/>
        </w:rPr>
        <w:t xml:space="preserve">документацията ЗА обществена поръчка </w:t>
      </w:r>
      <w:r w:rsidRPr="0038453E">
        <w:rPr>
          <w:rFonts w:ascii="Verdana" w:eastAsia="Times New Roman" w:hAnsi="Verdana" w:cs="Times New Roman"/>
          <w:b/>
          <w:color w:val="000000"/>
          <w:sz w:val="24"/>
          <w:szCs w:val="24"/>
          <w:lang w:eastAsia="bg-BG" w:bidi="bg-BG"/>
        </w:rPr>
        <w:t>НА СТОЙНОСТ ПО ЧЛ.20, АЛ. 3 ОТ ЗАКОНА ЗА ОБЩЕСТВЕНИТЕ ПОРЪЧКИ</w:t>
      </w:r>
      <w:r w:rsidRPr="0038453E"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  <w:t xml:space="preserve">, </w:t>
      </w:r>
    </w:p>
    <w:p w:rsidR="0038453E" w:rsidRPr="0038453E" w:rsidRDefault="0038453E" w:rsidP="0038453E">
      <w:pPr>
        <w:widowControl w:val="0"/>
        <w:spacing w:after="0" w:line="278" w:lineRule="exact"/>
        <w:ind w:right="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</w:pPr>
      <w:r w:rsidRPr="0038453E">
        <w:rPr>
          <w:rFonts w:ascii="Verdana" w:eastAsia="Times New Roman" w:hAnsi="Verdana" w:cs="Times New Roman"/>
          <w:color w:val="000000"/>
          <w:sz w:val="24"/>
          <w:szCs w:val="24"/>
          <w:lang w:eastAsia="bg-BG" w:bidi="bg-BG"/>
        </w:rPr>
        <w:t xml:space="preserve">С </w:t>
      </w:r>
      <w:r w:rsidRPr="0038453E">
        <w:rPr>
          <w:rFonts w:ascii="Verdana" w:eastAsia="Arial Unicode MS" w:hAnsi="Verdana" w:cs="Times New Roman"/>
          <w:color w:val="000000"/>
          <w:sz w:val="24"/>
          <w:szCs w:val="24"/>
          <w:lang w:eastAsia="bg-BG" w:bidi="bg-BG"/>
        </w:rPr>
        <w:t>ПРЕДМЕТ:</w:t>
      </w:r>
    </w:p>
    <w:p w:rsidR="0038453E" w:rsidRPr="0038453E" w:rsidRDefault="0038453E" w:rsidP="0038453E">
      <w:pPr>
        <w:widowControl w:val="0"/>
        <w:tabs>
          <w:tab w:val="left" w:pos="214"/>
        </w:tabs>
        <w:spacing w:before="240" w:after="0" w:line="278" w:lineRule="exact"/>
        <w:ind w:right="20"/>
        <w:jc w:val="center"/>
        <w:rPr>
          <w:rFonts w:ascii="Verdana" w:eastAsia="Times New Roman" w:hAnsi="Verdana" w:cs="Times New Roman"/>
          <w:bCs/>
          <w:color w:val="000000"/>
          <w:spacing w:val="-5"/>
          <w:sz w:val="24"/>
          <w:szCs w:val="24"/>
        </w:rPr>
      </w:pPr>
      <w:r w:rsidRPr="0038453E">
        <w:rPr>
          <w:rFonts w:ascii="Verdana" w:eastAsia="Times New Roman" w:hAnsi="Verdana" w:cs="Times New Roman"/>
          <w:b/>
          <w:bCs/>
          <w:color w:val="000000"/>
          <w:spacing w:val="-5"/>
          <w:sz w:val="28"/>
          <w:szCs w:val="24"/>
          <w:lang w:val="en-US"/>
        </w:rPr>
        <w:t>„ДОСТАВКА НА ЛАПТОПИ ЗА НУЖДИТЕ НА ОКРЪЖЕН СЪД – ПЕРНИК“</w:t>
      </w:r>
    </w:p>
    <w:p w:rsidR="0038453E" w:rsidRPr="0038453E" w:rsidRDefault="0038453E" w:rsidP="0038453E">
      <w:pPr>
        <w:tabs>
          <w:tab w:val="left" w:pos="567"/>
        </w:tabs>
        <w:suppressAutoHyphens/>
        <w:spacing w:after="0" w:line="240" w:lineRule="auto"/>
        <w:ind w:right="-290" w:firstLine="644"/>
        <w:jc w:val="center"/>
        <w:rPr>
          <w:rFonts w:ascii="Verdana" w:eastAsia="Times New Roman" w:hAnsi="Verdana" w:cs="Times New Roman"/>
          <w:bCs/>
          <w:i/>
          <w:color w:val="000000"/>
          <w:spacing w:val="-5"/>
          <w:sz w:val="24"/>
          <w:szCs w:val="24"/>
          <w:lang w:eastAsia="zh-CN"/>
        </w:rPr>
      </w:pP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37"/>
        <w:gridCol w:w="7361"/>
      </w:tblGrid>
      <w:tr w:rsidR="0038453E" w:rsidRPr="0038453E" w:rsidTr="00B032A0">
        <w:trPr>
          <w:trHeight w:val="50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53E" w:rsidRPr="0038453E" w:rsidRDefault="0038453E" w:rsidP="0038453E">
            <w:pPr>
              <w:suppressAutoHyphens/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en-US" w:eastAsia="zh-CN"/>
              </w:rPr>
              <w:t>1</w:t>
            </w: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3E" w:rsidRPr="0038453E" w:rsidRDefault="0038453E" w:rsidP="0038453E">
            <w:pPr>
              <w:suppressAutoHyphens/>
              <w:spacing w:after="0" w:line="240" w:lineRule="auto"/>
              <w:ind w:hanging="360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 xml:space="preserve">    </w:t>
            </w: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Техническа спецификация</w:t>
            </w:r>
          </w:p>
        </w:tc>
      </w:tr>
      <w:tr w:rsidR="0038453E" w:rsidRPr="0038453E" w:rsidTr="00B032A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53E" w:rsidRPr="0038453E" w:rsidRDefault="0038453E" w:rsidP="0038453E">
            <w:pPr>
              <w:suppressAutoHyphens/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</w:pP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3E" w:rsidRPr="0038453E" w:rsidRDefault="0038453E" w:rsidP="0038453E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 xml:space="preserve">Методика за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>определяне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 xml:space="preserve"> комплексна оценка</w:t>
            </w:r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</w:tr>
      <w:tr w:rsidR="0038453E" w:rsidRPr="0038453E" w:rsidTr="00B032A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453E" w:rsidRPr="0038453E" w:rsidRDefault="0038453E" w:rsidP="0038453E">
            <w:pPr>
              <w:suppressAutoHyphens/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3E" w:rsidRPr="0038453E" w:rsidRDefault="0038453E" w:rsidP="0038453E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</w:pPr>
            <w:r w:rsidRPr="0038453E">
              <w:rPr>
                <w:rFonts w:ascii="Verdana" w:eastAsia="Times New Roman" w:hAnsi="Verdana" w:cs="Times New Roman"/>
                <w:bCs/>
                <w:iCs/>
                <w:sz w:val="24"/>
                <w:szCs w:val="24"/>
                <w:lang w:eastAsia="zh-CN"/>
              </w:rPr>
              <w:t>Указания за участие и изисквания на възложителя при подготовка на офертите за участие в обществената поръчка</w:t>
            </w:r>
          </w:p>
        </w:tc>
      </w:tr>
      <w:tr w:rsidR="0038453E" w:rsidRPr="0038453E" w:rsidTr="00B032A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53E" w:rsidRPr="0038453E" w:rsidRDefault="0038453E" w:rsidP="0038453E">
            <w:pPr>
              <w:suppressAutoHyphens/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4</w:t>
            </w: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3E" w:rsidRPr="0038453E" w:rsidRDefault="0038453E" w:rsidP="0038453E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Times New Roman"/>
                <w:bCs/>
                <w:sz w:val="24"/>
                <w:szCs w:val="24"/>
                <w:lang w:eastAsia="zh-CN"/>
              </w:rPr>
              <w:t>Образци:</w:t>
            </w:r>
          </w:p>
        </w:tc>
      </w:tr>
      <w:tr w:rsidR="0038453E" w:rsidRPr="0038453E" w:rsidTr="00B032A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53E" w:rsidRPr="0038453E" w:rsidRDefault="0038453E" w:rsidP="0038453E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Образец № 1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3E" w:rsidRPr="0038453E" w:rsidRDefault="0038453E" w:rsidP="0038453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Mangal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Mangal"/>
                <w:bCs/>
                <w:sz w:val="24"/>
                <w:szCs w:val="24"/>
                <w:lang w:eastAsia="zh-CN"/>
              </w:rPr>
              <w:t>Единен европейски документ за обществени поръчки</w:t>
            </w:r>
          </w:p>
        </w:tc>
      </w:tr>
      <w:tr w:rsidR="0038453E" w:rsidRPr="0038453E" w:rsidTr="00B032A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53E" w:rsidRPr="0038453E" w:rsidRDefault="0038453E" w:rsidP="0038453E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Образец № 2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3E" w:rsidRPr="0038453E" w:rsidRDefault="0038453E" w:rsidP="0038453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US" w:eastAsia="zh-CN"/>
              </w:rPr>
            </w:pPr>
            <w:r w:rsidRPr="0038453E">
              <w:rPr>
                <w:rFonts w:ascii="Verdana" w:eastAsia="Times New Roman" w:hAnsi="Verdana" w:cs="Mangal"/>
                <w:sz w:val="24"/>
                <w:szCs w:val="24"/>
                <w:lang w:eastAsia="zh-CN"/>
              </w:rPr>
              <w:t>Техническо предложение за изпълнение на поръчката</w:t>
            </w:r>
            <w:r w:rsidRPr="0038453E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</w:tr>
      <w:tr w:rsidR="0038453E" w:rsidRPr="0038453E" w:rsidTr="00B032A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53E" w:rsidRPr="0038453E" w:rsidRDefault="0038453E" w:rsidP="0038453E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zh-CN"/>
              </w:rPr>
            </w:pP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 xml:space="preserve">Образец № </w:t>
            </w:r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453E" w:rsidRPr="0038453E" w:rsidRDefault="0038453E" w:rsidP="0038453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Mangal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Mangal"/>
                <w:bCs/>
                <w:sz w:val="24"/>
                <w:szCs w:val="24"/>
                <w:lang w:eastAsia="zh-CN"/>
              </w:rPr>
              <w:t xml:space="preserve">Декларация за </w:t>
            </w:r>
            <w:proofErr w:type="spellStart"/>
            <w:r w:rsidRPr="0038453E">
              <w:rPr>
                <w:rFonts w:ascii="Verdana" w:eastAsia="Times New Roman" w:hAnsi="Verdana" w:cs="Mangal"/>
                <w:bCs/>
                <w:sz w:val="24"/>
                <w:szCs w:val="24"/>
                <w:lang w:eastAsia="zh-CN"/>
              </w:rPr>
              <w:t>конфиденциалност</w:t>
            </w:r>
            <w:proofErr w:type="spellEnd"/>
            <w:r w:rsidRPr="0038453E">
              <w:rPr>
                <w:rFonts w:ascii="Verdana" w:eastAsia="Times New Roman" w:hAnsi="Verdana" w:cs="Mangal"/>
                <w:bCs/>
                <w:sz w:val="24"/>
                <w:szCs w:val="24"/>
                <w:lang w:eastAsia="zh-CN"/>
              </w:rPr>
              <w:t xml:space="preserve"> по чл. 102, ал. 1 от ЗОП </w:t>
            </w:r>
            <w:r w:rsidRPr="0038453E">
              <w:rPr>
                <w:rFonts w:ascii="Verdana" w:eastAsia="Times New Roman" w:hAnsi="Verdana" w:cs="Mangal"/>
                <w:bCs/>
                <w:i/>
                <w:sz w:val="24"/>
                <w:szCs w:val="24"/>
                <w:lang w:eastAsia="zh-CN"/>
              </w:rPr>
              <w:t>(ако е приложимо)</w:t>
            </w:r>
          </w:p>
        </w:tc>
      </w:tr>
      <w:tr w:rsidR="0038453E" w:rsidRPr="0038453E" w:rsidTr="00B032A0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53E" w:rsidRPr="0038453E" w:rsidRDefault="0038453E" w:rsidP="0038453E">
            <w:pPr>
              <w:suppressAutoHyphens/>
              <w:spacing w:before="60" w:after="6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zh-CN"/>
              </w:rPr>
            </w:pP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 xml:space="preserve">Образец № </w:t>
            </w:r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3E" w:rsidRPr="0038453E" w:rsidRDefault="0038453E" w:rsidP="0038453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38453E">
              <w:rPr>
                <w:rFonts w:ascii="Verdana" w:eastAsia="Times New Roman" w:hAnsi="Verdana" w:cs="Mangal"/>
                <w:bCs/>
                <w:sz w:val="24"/>
                <w:szCs w:val="24"/>
                <w:lang w:eastAsia="zh-CN"/>
              </w:rPr>
              <w:t>Ценово предложение</w:t>
            </w:r>
          </w:p>
        </w:tc>
      </w:tr>
      <w:tr w:rsidR="0038453E" w:rsidRPr="0038453E" w:rsidTr="00B032A0"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53E" w:rsidRPr="0038453E" w:rsidRDefault="0038453E" w:rsidP="0038453E">
            <w:pPr>
              <w:suppressAutoHyphens/>
              <w:snapToGrid w:val="0"/>
              <w:spacing w:before="60" w:after="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Образец № 5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3E" w:rsidRPr="0038453E" w:rsidRDefault="0038453E" w:rsidP="0038453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Mangal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Times New Roman"/>
                <w:sz w:val="24"/>
                <w:szCs w:val="24"/>
              </w:rPr>
              <w:t xml:space="preserve">Декларация за отсъствие на обстоятелствата по чл. 54, ал. 1, т. 7 от ЗОП  </w:t>
            </w:r>
            <w:r w:rsidRPr="0038453E">
              <w:rPr>
                <w:rFonts w:ascii="Verdana" w:eastAsia="Times New Roman" w:hAnsi="Verdana" w:cs="Times New Roman"/>
                <w:b/>
                <w:i/>
                <w:sz w:val="24"/>
                <w:szCs w:val="24"/>
              </w:rPr>
              <w:t>(представя се преди сключване на договор)</w:t>
            </w:r>
          </w:p>
        </w:tc>
      </w:tr>
      <w:tr w:rsidR="0038453E" w:rsidRPr="0038453E" w:rsidTr="00B032A0"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53E" w:rsidRPr="0038453E" w:rsidRDefault="0038453E" w:rsidP="0038453E">
            <w:pPr>
              <w:suppressAutoHyphens/>
              <w:snapToGrid w:val="0"/>
              <w:spacing w:before="60" w:after="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Образец № 6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3E" w:rsidRPr="0038453E" w:rsidRDefault="0038453E" w:rsidP="0038453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Mangal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Декларация за отсъствие на обстоятелствата по чл. 101, ал. 11 от Закона за обществените поръчки</w:t>
            </w:r>
            <w:r w:rsidRPr="0038453E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38453E">
              <w:rPr>
                <w:rFonts w:ascii="Verdana" w:eastAsia="Times New Roman" w:hAnsi="Verdana" w:cs="Times New Roman"/>
                <w:b/>
                <w:i/>
                <w:sz w:val="24"/>
                <w:szCs w:val="24"/>
              </w:rPr>
              <w:t>(представя се преди сключване на договор)</w:t>
            </w:r>
          </w:p>
        </w:tc>
      </w:tr>
      <w:tr w:rsidR="0038453E" w:rsidRPr="0038453E" w:rsidTr="00B032A0"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453E" w:rsidRPr="0038453E" w:rsidRDefault="0038453E" w:rsidP="0038453E">
            <w:pPr>
              <w:suppressAutoHyphens/>
              <w:snapToGrid w:val="0"/>
              <w:spacing w:before="60" w:after="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Образец № 7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3E" w:rsidRPr="0038453E" w:rsidRDefault="0038453E" w:rsidP="0038453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Mangal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zh-CN"/>
              </w:rPr>
              <w:t xml:space="preserve">Декларация </w:t>
            </w:r>
            <w:r w:rsidRPr="0038453E">
              <w:rPr>
                <w:rFonts w:ascii="Verdana" w:eastAsia="MS ??" w:hAnsi="Verdana" w:cs="Times New Roman"/>
                <w:bCs/>
                <w:sz w:val="24"/>
                <w:szCs w:val="24"/>
                <w:lang w:eastAsia="zh-CN"/>
              </w:rPr>
              <w:t xml:space="preserve">за отсъствие на обстоятелствата по </w:t>
            </w: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 xml:space="preserve">чл. 69 от Закона за противодействие на корупцията и за отнемане на незаконно придобито имущество </w:t>
            </w:r>
            <w:r w:rsidRPr="0038453E">
              <w:rPr>
                <w:rFonts w:ascii="Verdana" w:eastAsia="Times New Roman" w:hAnsi="Verdana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38453E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eastAsia="zh-CN"/>
              </w:rPr>
              <w:t>(представя се преди сключване на договор)</w:t>
            </w:r>
          </w:p>
        </w:tc>
      </w:tr>
      <w:tr w:rsidR="0038453E" w:rsidRPr="0038453E" w:rsidTr="00B032A0"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453E" w:rsidRPr="0038453E" w:rsidRDefault="0038453E" w:rsidP="0038453E">
            <w:pPr>
              <w:suppressAutoHyphens/>
              <w:snapToGrid w:val="0"/>
              <w:spacing w:before="60" w:after="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Образец № 8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3E" w:rsidRPr="0038453E" w:rsidRDefault="0038453E" w:rsidP="0038453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Mangal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Times New Roman"/>
                <w:sz w:val="24"/>
                <w:szCs w:val="24"/>
              </w:rPr>
              <w:t xml:space="preserve">Декларация </w:t>
            </w:r>
            <w:r w:rsidRPr="0038453E">
              <w:rPr>
                <w:rFonts w:ascii="Verdana" w:eastAsia="Times New Roman" w:hAnsi="Verdana" w:cs="Times New Roman"/>
                <w:bCs/>
                <w:sz w:val="24"/>
                <w:szCs w:val="24"/>
                <w:lang w:eastAsia="zh-CN"/>
              </w:rPr>
              <w:t xml:space="preserve">по </w:t>
            </w:r>
            <w:r w:rsidRPr="0038453E">
              <w:rPr>
                <w:rFonts w:ascii="Verdana" w:eastAsia="Times New Roman" w:hAnsi="Verdana" w:cs="Times New Roman"/>
                <w:bCs/>
                <w:sz w:val="24"/>
                <w:szCs w:val="24"/>
                <w:lang w:val="ru-RU" w:eastAsia="zh-CN"/>
              </w:rPr>
              <w:t xml:space="preserve">чл. 3, т. 8 и чл. 4 от </w:t>
            </w:r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 xml:space="preserve">Закона за </w:t>
            </w:r>
            <w:proofErr w:type="spellStart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>икономическите</w:t>
            </w:r>
            <w:proofErr w:type="spellEnd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 xml:space="preserve"> и </w:t>
            </w:r>
            <w:proofErr w:type="spellStart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>финансовите</w:t>
            </w:r>
            <w:proofErr w:type="spellEnd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 xml:space="preserve"> отношения с </w:t>
            </w:r>
            <w:proofErr w:type="spellStart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>дружествата</w:t>
            </w:r>
            <w:proofErr w:type="spellEnd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 xml:space="preserve">, </w:t>
            </w:r>
            <w:proofErr w:type="spellStart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>регистрирани</w:t>
            </w:r>
            <w:proofErr w:type="spellEnd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 xml:space="preserve"> в юрисдикции с </w:t>
            </w:r>
            <w:proofErr w:type="spellStart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>преференциален</w:t>
            </w:r>
            <w:proofErr w:type="spellEnd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>данъчен</w:t>
            </w:r>
            <w:proofErr w:type="spellEnd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 xml:space="preserve"> режим, </w:t>
            </w:r>
            <w:r w:rsidRPr="0038453E">
              <w:rPr>
                <w:rFonts w:ascii="Verdana" w:eastAsia="Times New Roman" w:hAnsi="Verdana" w:cs="Times New Roman"/>
                <w:bCs/>
                <w:sz w:val="24"/>
                <w:szCs w:val="24"/>
                <w:lang w:eastAsia="zh-CN"/>
              </w:rPr>
              <w:t>контролираните от</w:t>
            </w:r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>тях</w:t>
            </w:r>
            <w:proofErr w:type="spellEnd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 xml:space="preserve"> лица и </w:t>
            </w:r>
            <w:proofErr w:type="spellStart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>техните</w:t>
            </w:r>
            <w:proofErr w:type="spellEnd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>действителни</w:t>
            </w:r>
            <w:proofErr w:type="spellEnd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>собственици</w:t>
            </w:r>
            <w:proofErr w:type="spellEnd"/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ru-RU" w:eastAsia="zh-CN"/>
              </w:rPr>
              <w:t xml:space="preserve"> </w:t>
            </w:r>
            <w:r w:rsidRPr="0038453E">
              <w:rPr>
                <w:rFonts w:ascii="Verdana" w:eastAsia="Times New Roman" w:hAnsi="Verdana" w:cs="Times New Roman"/>
                <w:b/>
                <w:i/>
                <w:sz w:val="24"/>
                <w:szCs w:val="24"/>
                <w:lang w:eastAsia="zh-CN"/>
              </w:rPr>
              <w:t>(представя се преди сключване на договор)</w:t>
            </w:r>
          </w:p>
        </w:tc>
      </w:tr>
      <w:tr w:rsidR="0038453E" w:rsidRPr="0038453E" w:rsidTr="00B032A0"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453E" w:rsidRPr="0038453E" w:rsidRDefault="0038453E" w:rsidP="0038453E">
            <w:pPr>
              <w:suppressAutoHyphens/>
              <w:snapToGrid w:val="0"/>
              <w:spacing w:before="60" w:after="6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Образец № 9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3E" w:rsidRPr="0038453E" w:rsidRDefault="0038453E" w:rsidP="0038453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Mangal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 xml:space="preserve">Декларации по чл. 59, ал. 1, </w:t>
            </w:r>
            <w:r w:rsidRPr="0038453E">
              <w:rPr>
                <w:rFonts w:ascii="Verdana" w:eastAsia="Times New Roman" w:hAnsi="Verdana" w:cs="Times New Roman"/>
                <w:sz w:val="24"/>
                <w:szCs w:val="24"/>
              </w:rPr>
              <w:t>т. 3</w:t>
            </w:r>
            <w:r w:rsidRPr="0038453E"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  <w:t xml:space="preserve">, </w:t>
            </w:r>
            <w:r w:rsidRPr="0038453E">
              <w:rPr>
                <w:rFonts w:ascii="Verdana" w:eastAsia="Times New Roman" w:hAnsi="Verdana" w:cs="Times New Roman"/>
                <w:sz w:val="24"/>
                <w:szCs w:val="24"/>
              </w:rPr>
              <w:t xml:space="preserve">чл. 66, ал. 2 и чл. 42, ал. 2, т. 2 от ЗМИП </w:t>
            </w:r>
            <w:bookmarkStart w:id="1" w:name="_Hlk8202775"/>
            <w:r w:rsidRPr="0038453E">
              <w:rPr>
                <w:rFonts w:ascii="Verdana" w:eastAsia="Times New Roman" w:hAnsi="Verdana" w:cs="Times New Roman"/>
                <w:b/>
                <w:i/>
                <w:sz w:val="24"/>
                <w:szCs w:val="24"/>
              </w:rPr>
              <w:t>(представят се преди сключване на договор)</w:t>
            </w:r>
            <w:bookmarkEnd w:id="1"/>
          </w:p>
        </w:tc>
      </w:tr>
      <w:tr w:rsidR="0038453E" w:rsidRPr="0038453E" w:rsidTr="00B032A0"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453E" w:rsidRPr="0038453E" w:rsidRDefault="0038453E" w:rsidP="0038453E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5</w:t>
            </w:r>
            <w:r w:rsidRPr="0038453E">
              <w:rPr>
                <w:rFonts w:ascii="Verdana" w:eastAsia="Times New Roman" w:hAnsi="Verdana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53E" w:rsidRPr="0038453E" w:rsidRDefault="0038453E" w:rsidP="0038453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Mangal"/>
                <w:sz w:val="24"/>
                <w:szCs w:val="24"/>
                <w:lang w:eastAsia="zh-CN"/>
              </w:rPr>
            </w:pPr>
            <w:r w:rsidRPr="0038453E">
              <w:rPr>
                <w:rFonts w:ascii="Verdana" w:eastAsia="Times New Roman" w:hAnsi="Verdana" w:cs="Mangal"/>
                <w:sz w:val="24"/>
                <w:szCs w:val="24"/>
                <w:lang w:eastAsia="zh-CN"/>
              </w:rPr>
              <w:t>Проект на договор</w:t>
            </w:r>
          </w:p>
        </w:tc>
      </w:tr>
    </w:tbl>
    <w:p w:rsidR="0038453E" w:rsidRPr="0038453E" w:rsidRDefault="0038453E" w:rsidP="0038453E">
      <w:pPr>
        <w:rPr>
          <w:rFonts w:ascii="Verdana" w:hAnsi="Verdana"/>
        </w:rPr>
      </w:pPr>
    </w:p>
    <w:sectPr w:rsidR="0038453E" w:rsidRPr="0038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3E"/>
    <w:rsid w:val="0038453E"/>
    <w:rsid w:val="0061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84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8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Ivanina Ivanova</dc:creator>
  <cp:lastModifiedBy>Ivanina Ivanova</cp:lastModifiedBy>
  <cp:revision>1</cp:revision>
  <dcterms:created xsi:type="dcterms:W3CDTF">2022-09-08T12:37:00Z</dcterms:created>
  <dcterms:modified xsi:type="dcterms:W3CDTF">2022-09-08T12:52:00Z</dcterms:modified>
</cp:coreProperties>
</file>